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554" w:rsidRDefault="00F22554" w:rsidP="00B5610A">
      <w:pPr>
        <w:tabs>
          <w:tab w:val="left" w:pos="0"/>
        </w:tabs>
        <w:ind w:right="-1"/>
        <w:jc w:val="center"/>
        <w:rPr>
          <w:b/>
          <w:bCs/>
          <w:sz w:val="28"/>
          <w:szCs w:val="28"/>
        </w:rPr>
      </w:pPr>
      <w:r w:rsidRPr="00642A5B">
        <w:rPr>
          <w:b/>
          <w:bCs/>
          <w:sz w:val="28"/>
          <w:szCs w:val="28"/>
        </w:rPr>
        <w:t>Электронное</w:t>
      </w:r>
      <w:r>
        <w:rPr>
          <w:b/>
          <w:bCs/>
          <w:sz w:val="28"/>
          <w:szCs w:val="28"/>
        </w:rPr>
        <w:t xml:space="preserve"> </w:t>
      </w:r>
      <w:r w:rsidRPr="00642A5B">
        <w:rPr>
          <w:b/>
          <w:bCs/>
          <w:sz w:val="28"/>
          <w:szCs w:val="28"/>
        </w:rPr>
        <w:t>разрешение на парковку</w:t>
      </w:r>
    </w:p>
    <w:p w:rsidR="00F22554" w:rsidRDefault="00F22554" w:rsidP="00B5610A">
      <w:pPr>
        <w:tabs>
          <w:tab w:val="left" w:pos="0"/>
        </w:tabs>
        <w:ind w:right="-1"/>
        <w:jc w:val="center"/>
        <w:rPr>
          <w:b/>
          <w:bCs/>
          <w:sz w:val="28"/>
          <w:szCs w:val="28"/>
        </w:rPr>
      </w:pPr>
    </w:p>
    <w:p w:rsidR="00F22554" w:rsidRPr="00642A5B" w:rsidRDefault="00F22554" w:rsidP="009B5359">
      <w:pPr>
        <w:tabs>
          <w:tab w:val="left" w:pos="0"/>
        </w:tabs>
        <w:ind w:right="-1"/>
        <w:rPr>
          <w:b/>
          <w:bCs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margin-left:-.3pt;margin-top:.3pt;width:243pt;height:243pt;z-index:251658240">
            <v:imagedata r:id="rId4" r:href="rId5"/>
            <w10:wrap type="square"/>
          </v:shape>
        </w:pict>
      </w:r>
    </w:p>
    <w:p w:rsidR="00F22554" w:rsidRDefault="00F22554" w:rsidP="00B5610A">
      <w:pPr>
        <w:tabs>
          <w:tab w:val="left" w:pos="0"/>
        </w:tabs>
        <w:ind w:right="-1"/>
        <w:jc w:val="both"/>
        <w:rPr>
          <w:sz w:val="28"/>
          <w:szCs w:val="28"/>
        </w:rPr>
      </w:pPr>
    </w:p>
    <w:p w:rsidR="00F22554" w:rsidRDefault="00F22554" w:rsidP="00370F7E">
      <w:pPr>
        <w:tabs>
          <w:tab w:val="left" w:pos="0"/>
        </w:tabs>
        <w:spacing w:line="276" w:lineRule="auto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  <w:t>Клиентская служба (на правах отдела)  в Муслюмовском районе</w:t>
      </w:r>
      <w:r w:rsidRPr="00642A5B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642A5B">
        <w:rPr>
          <w:sz w:val="28"/>
          <w:szCs w:val="28"/>
        </w:rPr>
        <w:t>поминает,</w:t>
      </w:r>
      <w:r>
        <w:rPr>
          <w:sz w:val="28"/>
          <w:szCs w:val="28"/>
        </w:rPr>
        <w:t xml:space="preserve"> </w:t>
      </w:r>
      <w:r w:rsidRPr="00642A5B">
        <w:rPr>
          <w:sz w:val="28"/>
          <w:szCs w:val="28"/>
        </w:rPr>
        <w:t>что автомобильный знак «Инвалид», необходимый для льготного доступа к специальным</w:t>
      </w:r>
      <w:r>
        <w:rPr>
          <w:sz w:val="28"/>
          <w:szCs w:val="28"/>
        </w:rPr>
        <w:t xml:space="preserve"> </w:t>
      </w:r>
      <w:r w:rsidRPr="00642A5B">
        <w:rPr>
          <w:sz w:val="28"/>
          <w:szCs w:val="28"/>
        </w:rPr>
        <w:t>местам на парковке, которым пользовались граждане с инвалидностью, перестал действовать</w:t>
      </w:r>
      <w:r>
        <w:rPr>
          <w:sz w:val="28"/>
          <w:szCs w:val="28"/>
        </w:rPr>
        <w:t xml:space="preserve"> </w:t>
      </w:r>
      <w:r w:rsidRPr="00642A5B">
        <w:rPr>
          <w:sz w:val="28"/>
          <w:szCs w:val="28"/>
        </w:rPr>
        <w:t xml:space="preserve">с 1 января 2021 года. </w:t>
      </w:r>
    </w:p>
    <w:p w:rsidR="00F22554" w:rsidRPr="00642A5B" w:rsidRDefault="00F22554" w:rsidP="00370F7E">
      <w:pPr>
        <w:tabs>
          <w:tab w:val="left" w:pos="0"/>
        </w:tabs>
        <w:spacing w:line="276" w:lineRule="auto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642A5B">
        <w:rPr>
          <w:sz w:val="28"/>
          <w:szCs w:val="28"/>
        </w:rPr>
        <w:t>Вместо него применяется электронное разрешение на парковку.</w:t>
      </w:r>
      <w:r>
        <w:rPr>
          <w:sz w:val="28"/>
          <w:szCs w:val="28"/>
        </w:rPr>
        <w:t xml:space="preserve"> </w:t>
      </w:r>
      <w:r w:rsidRPr="00642A5B">
        <w:rPr>
          <w:sz w:val="28"/>
          <w:szCs w:val="28"/>
        </w:rPr>
        <w:t>При этом самостоятельно подтверждать право на бесплатную парковку не нужно, так как все</w:t>
      </w:r>
      <w:r>
        <w:rPr>
          <w:sz w:val="28"/>
          <w:szCs w:val="28"/>
        </w:rPr>
        <w:t xml:space="preserve"> </w:t>
      </w:r>
      <w:r w:rsidRPr="00642A5B">
        <w:rPr>
          <w:sz w:val="28"/>
          <w:szCs w:val="28"/>
        </w:rPr>
        <w:t>необходимые сведения уже содержатся в базе данных Федерального реестра инвалидов(ФРИ), оператором которого является Пенсионный фонд</w:t>
      </w:r>
      <w:r>
        <w:rPr>
          <w:sz w:val="28"/>
          <w:szCs w:val="28"/>
        </w:rPr>
        <w:t xml:space="preserve"> </w:t>
      </w:r>
      <w:r w:rsidRPr="00642A5B">
        <w:rPr>
          <w:sz w:val="28"/>
          <w:szCs w:val="28"/>
        </w:rPr>
        <w:t>России.</w:t>
      </w:r>
    </w:p>
    <w:p w:rsidR="00F22554" w:rsidRPr="00642A5B" w:rsidRDefault="00F22554" w:rsidP="00370F7E">
      <w:pPr>
        <w:tabs>
          <w:tab w:val="left" w:pos="0"/>
        </w:tabs>
        <w:spacing w:line="276" w:lineRule="auto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642A5B">
        <w:rPr>
          <w:sz w:val="28"/>
          <w:szCs w:val="28"/>
        </w:rPr>
        <w:t>Гражданину с инвалидностью достаточно разместить во ФРИ сведения об управляемом им</w:t>
      </w:r>
      <w:r>
        <w:rPr>
          <w:sz w:val="28"/>
          <w:szCs w:val="28"/>
        </w:rPr>
        <w:t xml:space="preserve"> и</w:t>
      </w:r>
      <w:r w:rsidRPr="00642A5B">
        <w:rPr>
          <w:sz w:val="28"/>
          <w:szCs w:val="28"/>
        </w:rPr>
        <w:t>ли перевозящем его автомобиле. Законный представитель инвалида (ребёнка-инвалида)</w:t>
      </w:r>
      <w:r>
        <w:rPr>
          <w:sz w:val="28"/>
          <w:szCs w:val="28"/>
        </w:rPr>
        <w:t xml:space="preserve"> </w:t>
      </w:r>
      <w:r w:rsidRPr="00642A5B">
        <w:rPr>
          <w:sz w:val="28"/>
          <w:szCs w:val="28"/>
        </w:rPr>
        <w:t>также может разместить во ФРИ сведения о транспортном средстве, перевозящем инвалида</w:t>
      </w:r>
      <w:r>
        <w:rPr>
          <w:sz w:val="28"/>
          <w:szCs w:val="28"/>
        </w:rPr>
        <w:t xml:space="preserve"> </w:t>
      </w:r>
      <w:r w:rsidRPr="00642A5B">
        <w:rPr>
          <w:sz w:val="28"/>
          <w:szCs w:val="28"/>
        </w:rPr>
        <w:t>(ребёнка-инвалида).</w:t>
      </w:r>
    </w:p>
    <w:p w:rsidR="00F22554" w:rsidRPr="00642A5B" w:rsidRDefault="00F22554" w:rsidP="00370F7E">
      <w:pPr>
        <w:tabs>
          <w:tab w:val="left" w:pos="0"/>
        </w:tabs>
        <w:spacing w:line="276" w:lineRule="auto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642A5B">
        <w:rPr>
          <w:sz w:val="28"/>
          <w:szCs w:val="28"/>
        </w:rPr>
        <w:t>Заявление необходимо подать в Личном кабинете инвалида на сайте ФРИ, ЕПГУ или в</w:t>
      </w:r>
      <w:r>
        <w:rPr>
          <w:sz w:val="28"/>
          <w:szCs w:val="28"/>
        </w:rPr>
        <w:t xml:space="preserve"> </w:t>
      </w:r>
      <w:r w:rsidRPr="00642A5B">
        <w:rPr>
          <w:sz w:val="28"/>
          <w:szCs w:val="28"/>
        </w:rPr>
        <w:t>МФЦ. Заявления в клиентских службах Пенсионного фонда</w:t>
      </w:r>
      <w:r>
        <w:rPr>
          <w:sz w:val="28"/>
          <w:szCs w:val="28"/>
        </w:rPr>
        <w:t xml:space="preserve"> </w:t>
      </w:r>
      <w:r w:rsidRPr="00642A5B">
        <w:rPr>
          <w:sz w:val="28"/>
          <w:szCs w:val="28"/>
        </w:rPr>
        <w:t>не принимаются.</w:t>
      </w:r>
      <w:r>
        <w:rPr>
          <w:sz w:val="28"/>
          <w:szCs w:val="28"/>
        </w:rPr>
        <w:t xml:space="preserve"> </w:t>
      </w:r>
      <w:r w:rsidRPr="00642A5B">
        <w:rPr>
          <w:sz w:val="28"/>
          <w:szCs w:val="28"/>
        </w:rPr>
        <w:t xml:space="preserve"> Сведения об</w:t>
      </w:r>
      <w:r>
        <w:rPr>
          <w:sz w:val="28"/>
          <w:szCs w:val="28"/>
        </w:rPr>
        <w:t xml:space="preserve"> </w:t>
      </w:r>
      <w:r w:rsidRPr="00642A5B">
        <w:rPr>
          <w:sz w:val="28"/>
          <w:szCs w:val="28"/>
        </w:rPr>
        <w:t>автомобиле, на котором планируется поездка, появятся во ФРИ в течение 15 минут после</w:t>
      </w:r>
      <w:r>
        <w:rPr>
          <w:sz w:val="28"/>
          <w:szCs w:val="28"/>
        </w:rPr>
        <w:t xml:space="preserve"> </w:t>
      </w:r>
      <w:r w:rsidRPr="00642A5B">
        <w:rPr>
          <w:sz w:val="28"/>
          <w:szCs w:val="28"/>
        </w:rPr>
        <w:t>внесения данных любым из вышеуказанных способов.</w:t>
      </w:r>
      <w:r>
        <w:rPr>
          <w:sz w:val="28"/>
          <w:szCs w:val="28"/>
        </w:rPr>
        <w:t xml:space="preserve"> </w:t>
      </w:r>
      <w:r w:rsidRPr="00642A5B">
        <w:rPr>
          <w:sz w:val="28"/>
          <w:szCs w:val="28"/>
        </w:rPr>
        <w:t>Данные подаются на один автомобиль, но при необходимости гражданин может изменить</w:t>
      </w:r>
      <w:r>
        <w:rPr>
          <w:sz w:val="28"/>
          <w:szCs w:val="28"/>
        </w:rPr>
        <w:t xml:space="preserve"> </w:t>
      </w:r>
      <w:r w:rsidRPr="00642A5B">
        <w:rPr>
          <w:sz w:val="28"/>
          <w:szCs w:val="28"/>
        </w:rPr>
        <w:t>сведения о транспортном средстве, подав новое заявление, актуальными будут считаться</w:t>
      </w:r>
      <w:r>
        <w:rPr>
          <w:sz w:val="28"/>
          <w:szCs w:val="28"/>
        </w:rPr>
        <w:t xml:space="preserve"> </w:t>
      </w:r>
      <w:r w:rsidRPr="00642A5B">
        <w:rPr>
          <w:sz w:val="28"/>
          <w:szCs w:val="28"/>
        </w:rPr>
        <w:t>сведения, размещённые во ФРИ последними. При этом один и тот же автомобиль может</w:t>
      </w:r>
      <w:r>
        <w:rPr>
          <w:sz w:val="28"/>
          <w:szCs w:val="28"/>
        </w:rPr>
        <w:t xml:space="preserve"> </w:t>
      </w:r>
      <w:r w:rsidRPr="00642A5B">
        <w:rPr>
          <w:sz w:val="28"/>
          <w:szCs w:val="28"/>
        </w:rPr>
        <w:t>быть закреплён сразу за несколькими гражданами с инвалидностью.</w:t>
      </w:r>
    </w:p>
    <w:p w:rsidR="00F22554" w:rsidRPr="00642A5B" w:rsidRDefault="00F22554" w:rsidP="00370F7E">
      <w:pPr>
        <w:tabs>
          <w:tab w:val="left" w:pos="0"/>
        </w:tabs>
        <w:spacing w:line="276" w:lineRule="auto"/>
        <w:ind w:right="-1"/>
        <w:jc w:val="both"/>
        <w:rPr>
          <w:sz w:val="28"/>
          <w:szCs w:val="28"/>
        </w:rPr>
      </w:pPr>
      <w:r w:rsidRPr="00642A5B">
        <w:rPr>
          <w:sz w:val="28"/>
          <w:szCs w:val="28"/>
        </w:rPr>
        <w:t>Благодаря скорости привязки гражданам с инвалидностью теперь проще пользоваться</w:t>
      </w:r>
      <w:r>
        <w:rPr>
          <w:sz w:val="28"/>
          <w:szCs w:val="28"/>
        </w:rPr>
        <w:t xml:space="preserve"> </w:t>
      </w:r>
      <w:r w:rsidRPr="00642A5B">
        <w:rPr>
          <w:sz w:val="28"/>
          <w:szCs w:val="28"/>
        </w:rPr>
        <w:t>услугами такси или каршеринга. То есть право на льготную парковку имеет тот автомобиль,</w:t>
      </w:r>
      <w:r>
        <w:rPr>
          <w:sz w:val="28"/>
          <w:szCs w:val="28"/>
        </w:rPr>
        <w:t xml:space="preserve"> </w:t>
      </w:r>
      <w:r w:rsidRPr="00642A5B">
        <w:rPr>
          <w:sz w:val="28"/>
          <w:szCs w:val="28"/>
        </w:rPr>
        <w:t>который в данный момент физически перевозит инвалида.</w:t>
      </w:r>
    </w:p>
    <w:p w:rsidR="00F22554" w:rsidRPr="00642A5B" w:rsidRDefault="00F22554" w:rsidP="00370F7E">
      <w:pPr>
        <w:tabs>
          <w:tab w:val="left" w:pos="0"/>
        </w:tabs>
        <w:spacing w:line="276" w:lineRule="auto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642A5B">
        <w:rPr>
          <w:sz w:val="28"/>
          <w:szCs w:val="28"/>
        </w:rPr>
        <w:t>Напомним, право на бесплатную парковку на специально выделенных парковочных местах</w:t>
      </w:r>
      <w:r>
        <w:rPr>
          <w:sz w:val="28"/>
          <w:szCs w:val="28"/>
        </w:rPr>
        <w:t xml:space="preserve"> </w:t>
      </w:r>
      <w:r w:rsidRPr="00642A5B">
        <w:rPr>
          <w:sz w:val="28"/>
          <w:szCs w:val="28"/>
        </w:rPr>
        <w:t>предоставляется на автомобиль, управляемый инвалидом первой или второй группы, или</w:t>
      </w:r>
      <w:r>
        <w:rPr>
          <w:sz w:val="28"/>
          <w:szCs w:val="28"/>
        </w:rPr>
        <w:t xml:space="preserve"> </w:t>
      </w:r>
      <w:r w:rsidRPr="00642A5B">
        <w:rPr>
          <w:sz w:val="28"/>
          <w:szCs w:val="28"/>
        </w:rPr>
        <w:t>перевозящим его, в том числе ребёнка-инвалида, а также инвалидам третьей группы, у</w:t>
      </w:r>
      <w:r>
        <w:rPr>
          <w:sz w:val="28"/>
          <w:szCs w:val="28"/>
        </w:rPr>
        <w:t xml:space="preserve"> </w:t>
      </w:r>
      <w:r w:rsidRPr="00642A5B">
        <w:rPr>
          <w:sz w:val="28"/>
          <w:szCs w:val="28"/>
        </w:rPr>
        <w:t>которых ограничена способность в самостоятельном передвижении. Граждане из числа</w:t>
      </w:r>
      <w:r>
        <w:rPr>
          <w:sz w:val="28"/>
          <w:szCs w:val="28"/>
        </w:rPr>
        <w:t xml:space="preserve"> </w:t>
      </w:r>
      <w:r w:rsidRPr="00642A5B">
        <w:rPr>
          <w:sz w:val="28"/>
          <w:szCs w:val="28"/>
        </w:rPr>
        <w:t>инвалидов третьей группы, ранее получившие опознавательный знак «Инвалид», также</w:t>
      </w:r>
      <w:r>
        <w:rPr>
          <w:sz w:val="28"/>
          <w:szCs w:val="28"/>
        </w:rPr>
        <w:t xml:space="preserve"> </w:t>
      </w:r>
      <w:r w:rsidRPr="00642A5B">
        <w:rPr>
          <w:sz w:val="28"/>
          <w:szCs w:val="28"/>
        </w:rPr>
        <w:t>имеют право оформить данное разрешение.</w:t>
      </w:r>
    </w:p>
    <w:p w:rsidR="00F22554" w:rsidRPr="00642A5B" w:rsidRDefault="00F22554" w:rsidP="00370F7E">
      <w:pPr>
        <w:tabs>
          <w:tab w:val="left" w:pos="0"/>
        </w:tabs>
        <w:spacing w:line="276" w:lineRule="auto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642A5B">
        <w:rPr>
          <w:sz w:val="28"/>
          <w:szCs w:val="28"/>
        </w:rPr>
        <w:t>Информация, занесённая во ФРИ, имеет силу на территории всей страны, тогда как раньше в</w:t>
      </w:r>
      <w:r>
        <w:rPr>
          <w:sz w:val="28"/>
          <w:szCs w:val="28"/>
        </w:rPr>
        <w:t xml:space="preserve"> </w:t>
      </w:r>
      <w:r w:rsidRPr="00642A5B">
        <w:rPr>
          <w:sz w:val="28"/>
          <w:szCs w:val="28"/>
        </w:rPr>
        <w:t>каждом субъекте была своя база номеров машин, имеющих льготы. Таким образом, если</w:t>
      </w:r>
      <w:r>
        <w:rPr>
          <w:sz w:val="28"/>
          <w:szCs w:val="28"/>
        </w:rPr>
        <w:t xml:space="preserve"> </w:t>
      </w:r>
      <w:r w:rsidRPr="00642A5B">
        <w:rPr>
          <w:sz w:val="28"/>
          <w:szCs w:val="28"/>
        </w:rPr>
        <w:t>автомобиль внесён во ФРИ, то пользоваться выделенными парковочными местами можно</w:t>
      </w:r>
      <w:r>
        <w:rPr>
          <w:sz w:val="28"/>
          <w:szCs w:val="28"/>
        </w:rPr>
        <w:t xml:space="preserve"> </w:t>
      </w:r>
      <w:r w:rsidRPr="00642A5B">
        <w:rPr>
          <w:sz w:val="28"/>
          <w:szCs w:val="28"/>
        </w:rPr>
        <w:t>будет в любом регионе. Доступ к реестру получают органы власти всех субъектов, которые</w:t>
      </w:r>
      <w:r>
        <w:rPr>
          <w:sz w:val="28"/>
          <w:szCs w:val="28"/>
        </w:rPr>
        <w:t xml:space="preserve"> </w:t>
      </w:r>
      <w:r w:rsidRPr="00642A5B">
        <w:rPr>
          <w:sz w:val="28"/>
          <w:szCs w:val="28"/>
        </w:rPr>
        <w:t>определяют количество льготных парковочных мест в общественных местах и проверяют</w:t>
      </w:r>
      <w:r>
        <w:rPr>
          <w:sz w:val="28"/>
          <w:szCs w:val="28"/>
        </w:rPr>
        <w:t xml:space="preserve"> </w:t>
      </w:r>
      <w:r w:rsidRPr="00642A5B">
        <w:rPr>
          <w:sz w:val="28"/>
          <w:szCs w:val="28"/>
        </w:rPr>
        <w:t>право на льготное парковочное место.</w:t>
      </w:r>
    </w:p>
    <w:p w:rsidR="00F22554" w:rsidRPr="00642A5B" w:rsidRDefault="00F22554" w:rsidP="00370F7E">
      <w:pPr>
        <w:tabs>
          <w:tab w:val="left" w:pos="0"/>
        </w:tabs>
        <w:spacing w:line="276" w:lineRule="auto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642A5B">
        <w:rPr>
          <w:sz w:val="28"/>
          <w:szCs w:val="28"/>
        </w:rPr>
        <w:t>С 1 января 2021 года проверка права на бесплатную парковку осуществляются только на</w:t>
      </w:r>
      <w:r>
        <w:rPr>
          <w:sz w:val="28"/>
          <w:szCs w:val="28"/>
        </w:rPr>
        <w:t xml:space="preserve"> </w:t>
      </w:r>
      <w:r w:rsidRPr="00642A5B">
        <w:rPr>
          <w:sz w:val="28"/>
          <w:szCs w:val="28"/>
        </w:rPr>
        <w:t>основании сведений ФРИ.</w:t>
      </w:r>
    </w:p>
    <w:p w:rsidR="00F22554" w:rsidRPr="00642A5B" w:rsidRDefault="00F22554" w:rsidP="00370F7E">
      <w:pPr>
        <w:tabs>
          <w:tab w:val="left" w:pos="0"/>
        </w:tabs>
        <w:spacing w:line="276" w:lineRule="auto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642A5B">
        <w:rPr>
          <w:sz w:val="28"/>
          <w:szCs w:val="28"/>
        </w:rPr>
        <w:t>До 1 марта 2021 года действует временный порядок определения инвалидности</w:t>
      </w:r>
      <w:r>
        <w:rPr>
          <w:sz w:val="28"/>
          <w:szCs w:val="28"/>
        </w:rPr>
        <w:t xml:space="preserve"> </w:t>
      </w:r>
      <w:r w:rsidRPr="00642A5B">
        <w:rPr>
          <w:sz w:val="28"/>
          <w:szCs w:val="28"/>
        </w:rPr>
        <w:t>Постановление Правительства РФ от 16.10.2020 No 1697 «О временном порядке признания</w:t>
      </w:r>
      <w:r>
        <w:rPr>
          <w:sz w:val="28"/>
          <w:szCs w:val="28"/>
        </w:rPr>
        <w:t xml:space="preserve"> </w:t>
      </w:r>
      <w:r w:rsidRPr="00642A5B">
        <w:rPr>
          <w:sz w:val="28"/>
          <w:szCs w:val="28"/>
        </w:rPr>
        <w:t>лица инвалидом»,</w:t>
      </w:r>
      <w:r>
        <w:rPr>
          <w:sz w:val="28"/>
          <w:szCs w:val="28"/>
        </w:rPr>
        <w:t xml:space="preserve"> </w:t>
      </w:r>
      <w:r w:rsidRPr="00642A5B">
        <w:rPr>
          <w:sz w:val="28"/>
          <w:szCs w:val="28"/>
        </w:rPr>
        <w:t xml:space="preserve"> согласно которому вся процедура происходит исключительно на основе</w:t>
      </w:r>
      <w:r>
        <w:rPr>
          <w:sz w:val="28"/>
          <w:szCs w:val="28"/>
        </w:rPr>
        <w:t xml:space="preserve"> </w:t>
      </w:r>
      <w:r w:rsidRPr="00642A5B">
        <w:rPr>
          <w:sz w:val="28"/>
          <w:szCs w:val="28"/>
        </w:rPr>
        <w:t>документов медицинских учреждений, без посещения инвалидом бюро медико-социальной</w:t>
      </w:r>
      <w:bookmarkStart w:id="0" w:name="_GoBack"/>
      <w:bookmarkEnd w:id="0"/>
      <w:r w:rsidRPr="00642A5B">
        <w:rPr>
          <w:sz w:val="28"/>
          <w:szCs w:val="28"/>
        </w:rPr>
        <w:t>экспертизы. Продление инвалидности также осуществляется заочно.</w:t>
      </w:r>
    </w:p>
    <w:p w:rsidR="00F22554" w:rsidRPr="00642A5B" w:rsidRDefault="00F22554" w:rsidP="00370F7E">
      <w:pPr>
        <w:tabs>
          <w:tab w:val="left" w:pos="0"/>
        </w:tabs>
        <w:spacing w:line="276" w:lineRule="auto"/>
        <w:ind w:right="-1"/>
        <w:jc w:val="both"/>
        <w:rPr>
          <w:sz w:val="28"/>
          <w:szCs w:val="28"/>
        </w:rPr>
      </w:pPr>
    </w:p>
    <w:sectPr w:rsidR="00F22554" w:rsidRPr="00642A5B" w:rsidSect="00806B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2A5B"/>
    <w:rsid w:val="000403D4"/>
    <w:rsid w:val="001D2103"/>
    <w:rsid w:val="00370F7E"/>
    <w:rsid w:val="00642A5B"/>
    <w:rsid w:val="00797893"/>
    <w:rsid w:val="00806B7E"/>
    <w:rsid w:val="009B5359"/>
    <w:rsid w:val="00A81A79"/>
    <w:rsid w:val="00B5610A"/>
    <w:rsid w:val="00E0000A"/>
    <w:rsid w:val="00E1109A"/>
    <w:rsid w:val="00E56098"/>
    <w:rsid w:val="00F225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6B7E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7765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76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6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6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6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6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6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6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6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6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6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6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6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6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6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6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6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6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6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6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6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6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6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6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6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6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6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6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6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6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6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6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6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6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6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6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6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6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6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6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6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6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6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6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6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6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6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6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6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6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6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6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s://sun9-3.userapi.com/impf/jm3hNqGVVKwDSzKppkbE76RXiDb8ZXNT2Xhghg/dsiq9Wjs07A.jpg?size=604x604&amp;quality=96&amp;sign=57fcf62b5863299a4cd97d143993f00e&amp;type=albu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42</TotalTime>
  <Pages>2</Pages>
  <Words>463</Words>
  <Characters>2644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013GanievaAF</dc:creator>
  <cp:keywords/>
  <dc:description/>
  <cp:lastModifiedBy>290-0810</cp:lastModifiedBy>
  <cp:revision>5</cp:revision>
  <dcterms:created xsi:type="dcterms:W3CDTF">2021-02-24T08:48:00Z</dcterms:created>
  <dcterms:modified xsi:type="dcterms:W3CDTF">2021-03-22T06:01:00Z</dcterms:modified>
</cp:coreProperties>
</file>